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3GPP TSG-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RAN4 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>Meeting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</w:t>
      </w:r>
      <w:r w:rsidR="00866B40" w:rsidRPr="00B40311">
        <w:rPr>
          <w:rFonts w:ascii="Arial" w:eastAsia="宋体" w:hAnsi="Arial" w:cs="Arial" w:hint="eastAsia"/>
          <w:b/>
          <w:sz w:val="24"/>
          <w:lang w:val="en-GB" w:eastAsia="ko-KR"/>
        </w:rPr>
        <w:t>#9</w:t>
      </w:r>
      <w:r w:rsidR="004E1E42">
        <w:rPr>
          <w:rFonts w:ascii="Arial" w:eastAsia="宋体" w:hAnsi="Arial" w:cs="Arial" w:hint="eastAsia"/>
          <w:b/>
          <w:sz w:val="24"/>
          <w:lang w:val="en-GB"/>
        </w:rPr>
        <w:t>6</w:t>
      </w:r>
      <w:r w:rsidR="00326552">
        <w:rPr>
          <w:rFonts w:ascii="Arial" w:eastAsia="宋体" w:hAnsi="Arial" w:cs="Arial" w:hint="eastAsia"/>
          <w:b/>
          <w:sz w:val="24"/>
          <w:lang w:val="en-GB"/>
        </w:rPr>
        <w:t>-e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 xml:space="preserve"> 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ab/>
        <w:t>R4-</w:t>
      </w:r>
      <w:r w:rsidR="00786C65" w:rsidRPr="00786C65">
        <w:rPr>
          <w:rFonts w:ascii="Arial" w:eastAsia="宋体" w:hAnsi="Arial" w:cs="Arial"/>
          <w:b/>
          <w:sz w:val="24"/>
          <w:lang w:val="en-GB"/>
        </w:rPr>
        <w:t>2009843</w:t>
      </w:r>
    </w:p>
    <w:p w:rsidR="00295EE0" w:rsidRPr="00B40311" w:rsidRDefault="004E1E42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4E1E42">
        <w:rPr>
          <w:rFonts w:ascii="Arial" w:eastAsia="宋体" w:hAnsi="Arial" w:cs="Arial"/>
          <w:b/>
          <w:sz w:val="24"/>
          <w:lang w:val="en-GB"/>
        </w:rPr>
        <w:t>Electronic Meeting, 17-28 Aug., 2020</w:t>
      </w:r>
    </w:p>
    <w:p w:rsidR="00295EE0" w:rsidRPr="00295EE0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szCs w:val="20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Title: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="00443F8D" w:rsidRPr="00443F8D">
        <w:rPr>
          <w:rFonts w:ascii="Arial" w:eastAsia="宋体" w:hAnsi="Arial" w:cs="Arial"/>
          <w:b/>
          <w:sz w:val="24"/>
          <w:lang w:val="en-GB"/>
        </w:rPr>
        <w:t>UE feature on support of RRM requirements for CSI-RS based L3 measurement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Source: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>CATT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Agenda Item: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="000C0509">
        <w:rPr>
          <w:rFonts w:ascii="Arial" w:eastAsia="宋体" w:hAnsi="Arial" w:cs="Arial" w:hint="eastAsia"/>
          <w:b/>
          <w:sz w:val="24"/>
          <w:lang w:val="en-GB"/>
        </w:rPr>
        <w:t>7</w:t>
      </w:r>
      <w:r w:rsidR="002F7A92" w:rsidRPr="00982C2E">
        <w:rPr>
          <w:rFonts w:ascii="Arial" w:eastAsia="宋体" w:hAnsi="Arial" w:cs="Arial" w:hint="eastAsia"/>
          <w:b/>
          <w:sz w:val="24"/>
          <w:lang w:val="en-GB"/>
        </w:rPr>
        <w:t>.1</w:t>
      </w:r>
      <w:r w:rsidR="000C0509">
        <w:rPr>
          <w:rFonts w:ascii="Arial" w:eastAsia="宋体" w:hAnsi="Arial" w:cs="Arial" w:hint="eastAsia"/>
          <w:b/>
          <w:sz w:val="24"/>
          <w:lang w:val="en-GB"/>
        </w:rPr>
        <w:t>4</w:t>
      </w:r>
      <w:r w:rsidR="00F02CDC">
        <w:rPr>
          <w:rFonts w:ascii="Arial" w:eastAsia="宋体" w:hAnsi="Arial" w:cs="Arial" w:hint="eastAsia"/>
          <w:b/>
          <w:sz w:val="24"/>
          <w:lang w:val="en-GB"/>
        </w:rPr>
        <w:t>.1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Document for: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  <w:t>Discussion</w:t>
      </w:r>
    </w:p>
    <w:p w:rsidR="005C3371" w:rsidRPr="00C558CA" w:rsidRDefault="00295EE0" w:rsidP="004C6D7C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564E02" w:rsidRPr="00564E02" w:rsidRDefault="005C3371" w:rsidP="004C6D7C">
      <w:pPr>
        <w:rPr>
          <w:rFonts w:ascii="Times New Roman" w:hAnsi="Times New Roman" w:cs="Times New Roman"/>
          <w:sz w:val="20"/>
        </w:rPr>
      </w:pPr>
      <w:r w:rsidRPr="005C3371">
        <w:rPr>
          <w:rFonts w:ascii="Times New Roman" w:hAnsi="Times New Roman" w:cs="Times New Roman"/>
          <w:sz w:val="20"/>
        </w:rPr>
        <w:t xml:space="preserve">In RAN4 #94ebis </w:t>
      </w:r>
      <w:r w:rsidR="002330A5">
        <w:rPr>
          <w:rFonts w:ascii="Times New Roman" w:hAnsi="Times New Roman" w:cs="Times New Roman" w:hint="eastAsia"/>
          <w:sz w:val="20"/>
        </w:rPr>
        <w:t xml:space="preserve">meeting, </w:t>
      </w:r>
      <w:r w:rsidRPr="005C3371">
        <w:rPr>
          <w:rFonts w:ascii="Times New Roman" w:hAnsi="Times New Roman" w:cs="Times New Roman"/>
          <w:sz w:val="20"/>
        </w:rPr>
        <w:t>initial discussion on the Rel-16 NR and LTE UE feature list took place</w:t>
      </w:r>
      <w:r w:rsidR="00616E3B">
        <w:rPr>
          <w:rFonts w:ascii="Times New Roman" w:hAnsi="Times New Roman" w:cs="Times New Roman" w:hint="eastAsia"/>
          <w:sz w:val="20"/>
        </w:rPr>
        <w:t>.</w:t>
      </w:r>
      <w:r w:rsidRPr="005C3371">
        <w:rPr>
          <w:rFonts w:ascii="Times New Roman" w:hAnsi="Times New Roman" w:cs="Times New Roman"/>
          <w:sz w:val="20"/>
        </w:rPr>
        <w:t xml:space="preserve"> </w:t>
      </w:r>
      <w:r w:rsidR="00616E3B">
        <w:rPr>
          <w:rFonts w:ascii="Times New Roman" w:hAnsi="Times New Roman" w:cs="Times New Roman"/>
          <w:sz w:val="20"/>
        </w:rPr>
        <w:t>C</w:t>
      </w:r>
      <w:r w:rsidR="00616E3B">
        <w:rPr>
          <w:rFonts w:ascii="Times New Roman" w:hAnsi="Times New Roman" w:cs="Times New Roman" w:hint="eastAsia"/>
          <w:sz w:val="20"/>
        </w:rPr>
        <w:t>ompanies</w:t>
      </w:r>
      <w:r w:rsidR="00616E3B">
        <w:rPr>
          <w:rFonts w:ascii="Times New Roman" w:hAnsi="Times New Roman" w:cs="Times New Roman"/>
          <w:sz w:val="20"/>
        </w:rPr>
        <w:t>’</w:t>
      </w:r>
      <w:r w:rsidR="00616E3B">
        <w:rPr>
          <w:rFonts w:ascii="Times New Roman" w:hAnsi="Times New Roman" w:cs="Times New Roman" w:hint="eastAsia"/>
          <w:sz w:val="20"/>
        </w:rPr>
        <w:t xml:space="preserve"> </w:t>
      </w:r>
      <w:r w:rsidR="00564E02" w:rsidRPr="00564E02">
        <w:rPr>
          <w:rFonts w:ascii="Times New Roman" w:hAnsi="Times New Roman" w:cs="Times New Roman"/>
          <w:sz w:val="20"/>
        </w:rPr>
        <w:t>views on the NR UE feature list</w:t>
      </w:r>
      <w:r w:rsidR="00616E3B">
        <w:rPr>
          <w:rFonts w:ascii="Times New Roman" w:hAnsi="Times New Roman" w:cs="Times New Roman" w:hint="eastAsia"/>
          <w:sz w:val="20"/>
        </w:rPr>
        <w:t xml:space="preserve"> are collected</w:t>
      </w:r>
      <w:r w:rsidR="004C3654">
        <w:rPr>
          <w:rFonts w:ascii="Times New Roman" w:hAnsi="Times New Roman" w:cs="Times New Roman" w:hint="eastAsia"/>
          <w:sz w:val="20"/>
        </w:rPr>
        <w:t xml:space="preserve"> </w:t>
      </w:r>
      <w:r w:rsidR="001B428D">
        <w:rPr>
          <w:rFonts w:ascii="Times New Roman" w:hAnsi="Times New Roman" w:cs="Times New Roman" w:hint="eastAsia"/>
          <w:sz w:val="20"/>
        </w:rPr>
        <w:t>since</w:t>
      </w:r>
      <w:r w:rsidR="004C3654">
        <w:rPr>
          <w:rFonts w:ascii="Times New Roman" w:hAnsi="Times New Roman" w:cs="Times New Roman" w:hint="eastAsia"/>
          <w:sz w:val="20"/>
        </w:rPr>
        <w:t xml:space="preserve"> then</w:t>
      </w:r>
      <w:r w:rsidR="00564E02" w:rsidRPr="00564E02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 w:hint="eastAsia"/>
          <w:sz w:val="20"/>
        </w:rPr>
        <w:t xml:space="preserve"> </w:t>
      </w:r>
      <w:r w:rsidR="00564E02" w:rsidRPr="00564E02">
        <w:rPr>
          <w:rFonts w:ascii="Times New Roman" w:hAnsi="Times New Roman" w:cs="Times New Roman"/>
          <w:sz w:val="20"/>
        </w:rPr>
        <w:t xml:space="preserve">This contribution </w:t>
      </w:r>
      <w:r>
        <w:rPr>
          <w:rFonts w:ascii="Times New Roman" w:hAnsi="Times New Roman" w:cs="Times New Roman" w:hint="eastAsia"/>
          <w:sz w:val="20"/>
        </w:rPr>
        <w:t>provides</w:t>
      </w:r>
      <w:r w:rsidR="00564E02" w:rsidRPr="00564E02">
        <w:rPr>
          <w:rFonts w:ascii="Times New Roman" w:hAnsi="Times New Roman" w:cs="Times New Roman"/>
          <w:sz w:val="20"/>
        </w:rPr>
        <w:t xml:space="preserve"> our views on the fe</w:t>
      </w:r>
      <w:r>
        <w:rPr>
          <w:rFonts w:ascii="Times New Roman" w:hAnsi="Times New Roman" w:cs="Times New Roman"/>
          <w:sz w:val="20"/>
        </w:rPr>
        <w:t>ature</w:t>
      </w:r>
      <w:r w:rsidR="00564E02" w:rsidRPr="00564E02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 w:hint="eastAsia"/>
          <w:sz w:val="20"/>
        </w:rPr>
        <w:t>on</w:t>
      </w:r>
      <w:r w:rsidRPr="005C3371">
        <w:t xml:space="preserve"> </w:t>
      </w:r>
      <w:r w:rsidRPr="005C3371">
        <w:rPr>
          <w:rFonts w:ascii="Times New Roman" w:hAnsi="Times New Roman" w:cs="Times New Roman"/>
          <w:sz w:val="20"/>
        </w:rPr>
        <w:t>support of RRM requirements for CSI-RS based L3 measurement</w:t>
      </w:r>
      <w:r w:rsidR="00564E02" w:rsidRPr="00564E02">
        <w:rPr>
          <w:rFonts w:ascii="Times New Roman" w:hAnsi="Times New Roman" w:cs="Times New Roman"/>
          <w:sz w:val="20"/>
        </w:rPr>
        <w:t>.</w:t>
      </w:r>
      <w:r w:rsidR="000A0D1D">
        <w:rPr>
          <w:rFonts w:ascii="Times New Roman" w:hAnsi="Times New Roman" w:cs="Times New Roman" w:hint="eastAsia"/>
          <w:sz w:val="20"/>
        </w:rPr>
        <w:t xml:space="preserve"> </w:t>
      </w:r>
    </w:p>
    <w:p w:rsidR="00FE1825" w:rsidRPr="00EE663D" w:rsidRDefault="003C640A" w:rsidP="00FE1825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CE1B7E" w:rsidRPr="00CE1B7E" w:rsidRDefault="00CE1B7E" w:rsidP="00CE1B7E">
      <w:pPr>
        <w:rPr>
          <w:rFonts w:ascii="Times New Roman" w:hAnsi="Times New Roman" w:cs="Times New Roman"/>
          <w:sz w:val="20"/>
        </w:rPr>
      </w:pPr>
      <w:r w:rsidRPr="00CE1B7E">
        <w:rPr>
          <w:rFonts w:ascii="Times New Roman" w:hAnsi="Times New Roman" w:cs="Times New Roman"/>
          <w:sz w:val="20"/>
        </w:rPr>
        <w:t>Th</w:t>
      </w:r>
      <w:r w:rsidR="007B3F19">
        <w:rPr>
          <w:rFonts w:ascii="Times New Roman" w:hAnsi="Times New Roman" w:cs="Times New Roman"/>
          <w:sz w:val="20"/>
        </w:rPr>
        <w:t xml:space="preserve">e </w:t>
      </w:r>
      <w:r w:rsidR="007007C5">
        <w:rPr>
          <w:rFonts w:ascii="Times New Roman" w:hAnsi="Times New Roman" w:cs="Times New Roman" w:hint="eastAsia"/>
          <w:sz w:val="20"/>
        </w:rPr>
        <w:t xml:space="preserve">RRM </w:t>
      </w:r>
      <w:r w:rsidR="007B3F19">
        <w:rPr>
          <w:rFonts w:ascii="Times New Roman" w:hAnsi="Times New Roman" w:cs="Times New Roman"/>
          <w:sz w:val="20"/>
        </w:rPr>
        <w:t xml:space="preserve">requirements for </w:t>
      </w:r>
      <w:r w:rsidRPr="00CE1B7E">
        <w:rPr>
          <w:rFonts w:ascii="Times New Roman" w:hAnsi="Times New Roman" w:cs="Times New Roman"/>
          <w:sz w:val="20"/>
        </w:rPr>
        <w:t xml:space="preserve">CSI-RS </w:t>
      </w:r>
      <w:r w:rsidR="007B3F19">
        <w:rPr>
          <w:rFonts w:ascii="Times New Roman" w:hAnsi="Times New Roman" w:cs="Times New Roman" w:hint="eastAsia"/>
          <w:sz w:val="20"/>
        </w:rPr>
        <w:t xml:space="preserve">based L3 </w:t>
      </w:r>
      <w:r w:rsidRPr="00CE1B7E">
        <w:rPr>
          <w:rFonts w:ascii="Times New Roman" w:hAnsi="Times New Roman" w:cs="Times New Roman"/>
          <w:sz w:val="20"/>
        </w:rPr>
        <w:t xml:space="preserve">measurements will be introduced. </w:t>
      </w:r>
      <w:r w:rsidR="007007C5">
        <w:rPr>
          <w:rFonts w:ascii="Times New Roman" w:hAnsi="Times New Roman" w:cs="Times New Roman"/>
          <w:sz w:val="20"/>
        </w:rPr>
        <w:t>A</w:t>
      </w:r>
      <w:r w:rsidR="007007C5">
        <w:rPr>
          <w:rFonts w:ascii="Times New Roman" w:hAnsi="Times New Roman" w:cs="Times New Roman" w:hint="eastAsia"/>
          <w:sz w:val="20"/>
        </w:rPr>
        <w:t>nd</w:t>
      </w:r>
      <w:r w:rsidRPr="00CE1B7E">
        <w:rPr>
          <w:rFonts w:ascii="Times New Roman" w:hAnsi="Times New Roman" w:cs="Times New Roman"/>
          <w:sz w:val="20"/>
        </w:rPr>
        <w:t xml:space="preserve"> we note that there are no Rel-15 requirements defined and UE behavior is not known to the </w:t>
      </w:r>
      <w:proofErr w:type="spellStart"/>
      <w:r w:rsidRPr="00CE1B7E">
        <w:rPr>
          <w:rFonts w:ascii="Times New Roman" w:hAnsi="Times New Roman" w:cs="Times New Roman"/>
          <w:sz w:val="20"/>
        </w:rPr>
        <w:t>gNB</w:t>
      </w:r>
      <w:proofErr w:type="spellEnd"/>
      <w:r w:rsidRPr="00CE1B7E">
        <w:rPr>
          <w:rFonts w:ascii="Times New Roman" w:hAnsi="Times New Roman" w:cs="Times New Roman"/>
          <w:sz w:val="20"/>
        </w:rPr>
        <w:t xml:space="preserve">. To allow </w:t>
      </w:r>
      <w:proofErr w:type="spellStart"/>
      <w:r w:rsidRPr="00CE1B7E">
        <w:rPr>
          <w:rFonts w:ascii="Times New Roman" w:hAnsi="Times New Roman" w:cs="Times New Roman"/>
          <w:sz w:val="20"/>
        </w:rPr>
        <w:t>gNB</w:t>
      </w:r>
      <w:proofErr w:type="spellEnd"/>
      <w:r w:rsidRPr="00CE1B7E">
        <w:rPr>
          <w:rFonts w:ascii="Times New Roman" w:hAnsi="Times New Roman" w:cs="Times New Roman"/>
          <w:sz w:val="20"/>
        </w:rPr>
        <w:t xml:space="preserve"> to effectively differentiate the implementations which support newly defined requirements, we propose to introduce a new Rel-16 feature “Support of RRM requirements for CSI-RS based L3 measurement”.</w:t>
      </w:r>
      <w:r w:rsidR="00B95DAF">
        <w:rPr>
          <w:rFonts w:ascii="Times New Roman" w:hAnsi="Times New Roman" w:cs="Times New Roman" w:hint="eastAsia"/>
          <w:sz w:val="20"/>
        </w:rPr>
        <w:t xml:space="preserve"> </w:t>
      </w:r>
    </w:p>
    <w:p w:rsidR="00CE1B7E" w:rsidRPr="00216DE2" w:rsidRDefault="00CE1B7E" w:rsidP="00CE1B7E">
      <w:pPr>
        <w:rPr>
          <w:rFonts w:ascii="Times New Roman" w:hAnsi="Times New Roman" w:cs="Times New Roman"/>
          <w:b/>
          <w:sz w:val="20"/>
        </w:rPr>
      </w:pPr>
      <w:r w:rsidRPr="00216DE2">
        <w:rPr>
          <w:rFonts w:ascii="Times New Roman" w:hAnsi="Times New Roman" w:cs="Times New Roman"/>
          <w:b/>
          <w:sz w:val="20"/>
        </w:rPr>
        <w:t xml:space="preserve">Proposal </w:t>
      </w:r>
      <w:r w:rsidRPr="00216DE2">
        <w:rPr>
          <w:rFonts w:ascii="Times New Roman" w:hAnsi="Times New Roman" w:cs="Times New Roman" w:hint="eastAsia"/>
          <w:b/>
          <w:sz w:val="20"/>
        </w:rPr>
        <w:t xml:space="preserve">1: </w:t>
      </w:r>
      <w:r w:rsidRPr="00216DE2">
        <w:rPr>
          <w:rFonts w:ascii="Times New Roman" w:hAnsi="Times New Roman" w:cs="Times New Roman"/>
          <w:b/>
          <w:sz w:val="20"/>
        </w:rPr>
        <w:t>Introduce a new Rel-16 feature “Support of RRM requirements for CSI-RS based L3 measurement” as provided in Table</w:t>
      </w:r>
      <w:r w:rsidR="00EA4D37">
        <w:rPr>
          <w:rFonts w:ascii="Times New Roman" w:hAnsi="Times New Roman" w:cs="Times New Roman" w:hint="eastAsia"/>
          <w:b/>
          <w:sz w:val="20"/>
        </w:rPr>
        <w:t xml:space="preserve"> 1 </w:t>
      </w:r>
      <w:r w:rsidRPr="00216DE2">
        <w:rPr>
          <w:rFonts w:ascii="Times New Roman" w:hAnsi="Times New Roman" w:cs="Times New Roman"/>
          <w:b/>
          <w:sz w:val="20"/>
        </w:rPr>
        <w:t xml:space="preserve">for NR CSI-RS </w:t>
      </w:r>
      <w:r w:rsidR="00EA4D37">
        <w:rPr>
          <w:rFonts w:ascii="Times New Roman" w:hAnsi="Times New Roman" w:cs="Times New Roman" w:hint="eastAsia"/>
          <w:b/>
          <w:sz w:val="20"/>
        </w:rPr>
        <w:t xml:space="preserve">based L3 </w:t>
      </w:r>
      <w:r w:rsidRPr="00216DE2">
        <w:rPr>
          <w:rFonts w:ascii="Times New Roman" w:hAnsi="Times New Roman" w:cs="Times New Roman"/>
          <w:b/>
          <w:sz w:val="20"/>
        </w:rPr>
        <w:t>measurements WI</w:t>
      </w:r>
      <w:r w:rsidRPr="00216DE2">
        <w:rPr>
          <w:rFonts w:ascii="Times New Roman" w:hAnsi="Times New Roman" w:cs="Times New Roman" w:hint="eastAsia"/>
          <w:b/>
          <w:sz w:val="20"/>
        </w:rPr>
        <w:t xml:space="preserve">. </w:t>
      </w:r>
    </w:p>
    <w:p w:rsidR="00CE1B7E" w:rsidRDefault="00CE1B7E" w:rsidP="00495D8E">
      <w:pPr>
        <w:pStyle w:val="a5"/>
        <w:jc w:val="center"/>
      </w:pPr>
      <w:r>
        <w:t>Table</w:t>
      </w:r>
      <w:r w:rsidR="00607D96">
        <w:rPr>
          <w:rFonts w:hint="eastAsia"/>
          <w:lang w:eastAsia="zh-CN"/>
        </w:rPr>
        <w:t xml:space="preserve"> </w:t>
      </w:r>
      <w:r w:rsidR="00495D8E">
        <w:rPr>
          <w:rFonts w:hint="eastAsia"/>
          <w:lang w:eastAsia="zh-CN"/>
        </w:rPr>
        <w:t>1</w:t>
      </w:r>
      <w:r>
        <w:t xml:space="preserve">. </w:t>
      </w:r>
      <w:r w:rsidRPr="00AB0A0B">
        <w:t xml:space="preserve">NR RRM </w:t>
      </w:r>
      <w:bookmarkStart w:id="0" w:name="_GoBack"/>
      <w:bookmarkEnd w:id="0"/>
      <w:r w:rsidRPr="00AB0A0B">
        <w:t xml:space="preserve">requirements for CSI-RS based L3 measurement </w:t>
      </w:r>
      <w:r>
        <w:t>feature list</w:t>
      </w:r>
    </w:p>
    <w:tbl>
      <w:tblPr>
        <w:tblW w:w="48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"/>
        <w:gridCol w:w="761"/>
        <w:gridCol w:w="709"/>
        <w:gridCol w:w="625"/>
        <w:gridCol w:w="651"/>
        <w:gridCol w:w="761"/>
        <w:gridCol w:w="421"/>
        <w:gridCol w:w="797"/>
        <w:gridCol w:w="797"/>
        <w:gridCol w:w="781"/>
        <w:gridCol w:w="404"/>
        <w:gridCol w:w="1054"/>
      </w:tblGrid>
      <w:tr w:rsidR="00CE1B7E" w:rsidRPr="00D0648C" w:rsidTr="001D6B9E">
        <w:trPr>
          <w:trHeight w:val="16"/>
        </w:trPr>
        <w:tc>
          <w:tcPr>
            <w:tcW w:w="373" w:type="pct"/>
            <w:shd w:val="clear" w:color="auto" w:fill="auto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b/>
                <w:bCs/>
                <w:sz w:val="15"/>
                <w:szCs w:val="15"/>
                <w:lang w:eastAsia="ja-JP"/>
              </w:rPr>
            </w:pPr>
            <w:r w:rsidRPr="00D0648C">
              <w:rPr>
                <w:rFonts w:ascii="Times New Roman" w:hAnsi="Times New Roman"/>
                <w:b/>
                <w:bCs/>
                <w:sz w:val="15"/>
                <w:szCs w:val="15"/>
              </w:rPr>
              <w:t>Feature group</w:t>
            </w:r>
          </w:p>
        </w:tc>
        <w:tc>
          <w:tcPr>
            <w:tcW w:w="639" w:type="pct"/>
            <w:shd w:val="clear" w:color="auto" w:fill="auto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b/>
                <w:bCs/>
                <w:sz w:val="15"/>
                <w:szCs w:val="15"/>
                <w:lang w:eastAsia="ja-JP"/>
              </w:rPr>
            </w:pPr>
            <w:r w:rsidRPr="00D0648C">
              <w:rPr>
                <w:rFonts w:ascii="Times New Roman" w:hAnsi="Times New Roman"/>
                <w:b/>
                <w:bCs/>
                <w:sz w:val="15"/>
                <w:szCs w:val="15"/>
              </w:rPr>
              <w:t>Components</w:t>
            </w:r>
          </w:p>
        </w:tc>
        <w:tc>
          <w:tcPr>
            <w:tcW w:w="706" w:type="pct"/>
            <w:shd w:val="clear" w:color="auto" w:fill="auto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b/>
                <w:bCs/>
                <w:sz w:val="15"/>
                <w:szCs w:val="15"/>
                <w:lang w:eastAsia="ja-JP"/>
              </w:rPr>
            </w:pPr>
            <w:r w:rsidRPr="00D0648C">
              <w:rPr>
                <w:rFonts w:ascii="Times New Roman" w:hAnsi="Times New Roman"/>
                <w:b/>
                <w:bCs/>
                <w:sz w:val="15"/>
                <w:szCs w:val="15"/>
              </w:rPr>
              <w:t>Prerequisite feature groups</w:t>
            </w:r>
          </w:p>
        </w:tc>
        <w:tc>
          <w:tcPr>
            <w:tcW w:w="314" w:type="pct"/>
            <w:shd w:val="clear" w:color="auto" w:fill="auto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b/>
                <w:bCs/>
                <w:sz w:val="15"/>
                <w:szCs w:val="15"/>
                <w:lang w:eastAsia="ja-JP"/>
              </w:rPr>
            </w:pPr>
            <w:r w:rsidRPr="00D0648C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Need for the </w:t>
            </w:r>
            <w:proofErr w:type="spellStart"/>
            <w:r w:rsidRPr="00D0648C">
              <w:rPr>
                <w:rFonts w:ascii="Times New Roman" w:hAnsi="Times New Roman"/>
                <w:b/>
                <w:bCs/>
                <w:sz w:val="15"/>
                <w:szCs w:val="15"/>
              </w:rPr>
              <w:t>gNB</w:t>
            </w:r>
            <w:proofErr w:type="spellEnd"/>
            <w:r w:rsidRPr="00D0648C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to know if the feature is supported</w:t>
            </w:r>
          </w:p>
        </w:tc>
        <w:tc>
          <w:tcPr>
            <w:tcW w:w="322" w:type="pct"/>
            <w:shd w:val="clear" w:color="auto" w:fill="auto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b/>
                <w:bCs/>
                <w:sz w:val="15"/>
                <w:szCs w:val="15"/>
                <w:lang w:eastAsia="ja-JP"/>
              </w:rPr>
            </w:pPr>
            <w:r w:rsidRPr="00D0648C">
              <w:rPr>
                <w:rFonts w:ascii="Times New Roman" w:eastAsia="Gulim" w:hAnsi="Times New Roman"/>
                <w:b/>
                <w:bCs/>
                <w:color w:val="000000"/>
                <w:sz w:val="15"/>
                <w:szCs w:val="15"/>
              </w:rPr>
              <w:t xml:space="preserve">Applicable to </w:t>
            </w:r>
            <w:r w:rsidRPr="00D0648C"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  <w:t>the capability signalling exchange between UEs (V2X WI only)”.</w:t>
            </w:r>
          </w:p>
        </w:tc>
        <w:tc>
          <w:tcPr>
            <w:tcW w:w="395" w:type="pct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b/>
                <w:bCs/>
                <w:sz w:val="15"/>
                <w:szCs w:val="15"/>
                <w:lang w:eastAsia="ja-JP"/>
              </w:rPr>
            </w:pPr>
            <w:r w:rsidRPr="00D0648C">
              <w:rPr>
                <w:rFonts w:ascii="Times New Roman" w:hAnsi="Times New Roman"/>
                <w:b/>
                <w:bCs/>
                <w:sz w:val="15"/>
                <w:szCs w:val="15"/>
                <w:lang w:eastAsia="ja-JP"/>
              </w:rPr>
              <w:t>Consequence if the feature is not supported by the UE</w:t>
            </w:r>
          </w:p>
        </w:tc>
        <w:tc>
          <w:tcPr>
            <w:tcW w:w="313" w:type="pct"/>
            <w:shd w:val="clear" w:color="auto" w:fill="auto"/>
          </w:tcPr>
          <w:p w:rsidR="00CE1B7E" w:rsidRPr="00D0648C" w:rsidRDefault="00CE1B7E" w:rsidP="001D6B9E">
            <w:pPr>
              <w:pStyle w:val="TAN"/>
              <w:keepNext w:val="0"/>
              <w:keepLines w:val="0"/>
              <w:spacing w:before="0"/>
              <w:ind w:left="0" w:firstLine="0"/>
              <w:rPr>
                <w:rFonts w:ascii="Times New Roman" w:hAnsi="Times New Roman"/>
                <w:b/>
                <w:bCs/>
                <w:sz w:val="15"/>
                <w:szCs w:val="15"/>
                <w:lang w:eastAsia="ja-JP"/>
              </w:rPr>
            </w:pPr>
            <w:r w:rsidRPr="00D0648C">
              <w:rPr>
                <w:rFonts w:ascii="Times New Roman" w:hAnsi="Times New Roman"/>
                <w:b/>
                <w:bCs/>
                <w:sz w:val="15"/>
                <w:szCs w:val="15"/>
                <w:lang w:eastAsia="ja-JP"/>
              </w:rPr>
              <w:t>Type</w:t>
            </w:r>
          </w:p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b/>
                <w:bCs/>
                <w:sz w:val="15"/>
                <w:szCs w:val="15"/>
                <w:lang w:eastAsia="ja-JP"/>
              </w:rPr>
            </w:pPr>
          </w:p>
        </w:tc>
        <w:tc>
          <w:tcPr>
            <w:tcW w:w="401" w:type="pct"/>
            <w:shd w:val="clear" w:color="auto" w:fill="auto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b/>
                <w:bCs/>
                <w:sz w:val="15"/>
                <w:szCs w:val="15"/>
                <w:lang w:eastAsia="ja-JP"/>
              </w:rPr>
            </w:pPr>
            <w:r w:rsidRPr="00D0648C">
              <w:rPr>
                <w:rFonts w:ascii="Times New Roman" w:hAnsi="Times New Roman"/>
                <w:b/>
                <w:bCs/>
                <w:sz w:val="15"/>
                <w:szCs w:val="15"/>
              </w:rPr>
              <w:t>Need of FDD/TDD differentiation</w:t>
            </w:r>
          </w:p>
        </w:tc>
        <w:tc>
          <w:tcPr>
            <w:tcW w:w="401" w:type="pct"/>
            <w:shd w:val="clear" w:color="auto" w:fill="auto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b/>
                <w:bCs/>
                <w:sz w:val="15"/>
                <w:szCs w:val="15"/>
                <w:lang w:eastAsia="ja-JP"/>
              </w:rPr>
            </w:pPr>
            <w:r w:rsidRPr="00D0648C">
              <w:rPr>
                <w:rFonts w:ascii="Times New Roman" w:hAnsi="Times New Roman"/>
                <w:b/>
                <w:bCs/>
                <w:sz w:val="15"/>
                <w:szCs w:val="15"/>
              </w:rPr>
              <w:t>Need of FR1/FR2 differentiation</w:t>
            </w:r>
          </w:p>
        </w:tc>
        <w:tc>
          <w:tcPr>
            <w:tcW w:w="390" w:type="pct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b/>
                <w:bCs/>
                <w:sz w:val="15"/>
                <w:szCs w:val="15"/>
                <w:lang w:eastAsia="ja-JP"/>
              </w:rPr>
            </w:pPr>
            <w:r w:rsidRPr="00D0648C">
              <w:rPr>
                <w:rFonts w:ascii="Times New Roman" w:hAnsi="Times New Roman"/>
                <w:b/>
                <w:bCs/>
                <w:sz w:val="15"/>
                <w:szCs w:val="15"/>
              </w:rPr>
              <w:t>Capability interpretation for mixture of FDD/TDD and/or FR1/FR2</w:t>
            </w:r>
          </w:p>
        </w:tc>
        <w:tc>
          <w:tcPr>
            <w:tcW w:w="214" w:type="pct"/>
            <w:shd w:val="clear" w:color="auto" w:fill="auto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b/>
                <w:bCs/>
                <w:sz w:val="15"/>
                <w:szCs w:val="15"/>
                <w:lang w:eastAsia="ja-JP"/>
              </w:rPr>
            </w:pPr>
            <w:r w:rsidRPr="00D0648C">
              <w:rPr>
                <w:rFonts w:ascii="Times New Roman" w:hAnsi="Times New Roman"/>
                <w:b/>
                <w:bCs/>
                <w:sz w:val="15"/>
                <w:szCs w:val="15"/>
              </w:rPr>
              <w:t>Note</w:t>
            </w:r>
          </w:p>
        </w:tc>
        <w:tc>
          <w:tcPr>
            <w:tcW w:w="533" w:type="pct"/>
            <w:shd w:val="clear" w:color="auto" w:fill="auto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b/>
                <w:bCs/>
                <w:sz w:val="15"/>
                <w:szCs w:val="15"/>
                <w:lang w:eastAsia="ja-JP"/>
              </w:rPr>
            </w:pPr>
            <w:r w:rsidRPr="00D0648C">
              <w:rPr>
                <w:rFonts w:ascii="Times New Roman" w:hAnsi="Times New Roman"/>
                <w:b/>
                <w:bCs/>
                <w:sz w:val="15"/>
                <w:szCs w:val="15"/>
              </w:rPr>
              <w:t>Mandatory/Optional</w:t>
            </w:r>
          </w:p>
        </w:tc>
      </w:tr>
      <w:tr w:rsidR="00CE1B7E" w:rsidRPr="00D0648C" w:rsidTr="001D6B9E">
        <w:trPr>
          <w:trHeight w:val="16"/>
        </w:trPr>
        <w:tc>
          <w:tcPr>
            <w:tcW w:w="373" w:type="pct"/>
            <w:shd w:val="clear" w:color="auto" w:fill="auto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</w:pPr>
            <w:r w:rsidRPr="00D0648C"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  <w:t xml:space="preserve">Support of RRM </w:t>
            </w:r>
            <w:r w:rsidRPr="00D0648C"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  <w:lastRenderedPageBreak/>
              <w:t>requirements for CSI-RS based L3 measurement</w:t>
            </w:r>
          </w:p>
        </w:tc>
        <w:tc>
          <w:tcPr>
            <w:tcW w:w="639" w:type="pct"/>
            <w:shd w:val="clear" w:color="auto" w:fill="auto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</w:pPr>
            <w:r w:rsidRPr="00D0648C"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  <w:lastRenderedPageBreak/>
              <w:t xml:space="preserve">Support of RRM </w:t>
            </w:r>
            <w:r w:rsidRPr="00D0648C"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  <w:lastRenderedPageBreak/>
              <w:t>requirements for CSI-RS based L3 measurement as defined in TS 38.133</w:t>
            </w:r>
          </w:p>
        </w:tc>
        <w:tc>
          <w:tcPr>
            <w:tcW w:w="706" w:type="pct"/>
            <w:shd w:val="clear" w:color="auto" w:fill="auto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</w:pPr>
            <w:r w:rsidRPr="00D0648C"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  <w:lastRenderedPageBreak/>
              <w:t>TBA</w:t>
            </w:r>
          </w:p>
        </w:tc>
        <w:tc>
          <w:tcPr>
            <w:tcW w:w="314" w:type="pct"/>
            <w:shd w:val="clear" w:color="auto" w:fill="auto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</w:pPr>
            <w:r w:rsidRPr="00D0648C"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  <w:t>Yes</w:t>
            </w:r>
          </w:p>
        </w:tc>
        <w:tc>
          <w:tcPr>
            <w:tcW w:w="322" w:type="pct"/>
            <w:shd w:val="clear" w:color="auto" w:fill="auto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395" w:type="pct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</w:pPr>
            <w:r w:rsidRPr="00D0648C"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  <w:t xml:space="preserve">UE is not </w:t>
            </w:r>
            <w:r w:rsidRPr="00D0648C">
              <w:rPr>
                <w:rFonts w:ascii="Times New Roman" w:hAnsi="Times New Roman"/>
                <w:b/>
                <w:bCs/>
                <w:color w:val="000000"/>
                <w:sz w:val="15"/>
                <w:szCs w:val="15"/>
              </w:rPr>
              <w:lastRenderedPageBreak/>
              <w:t>guaranteed to satisfy the RRM requirements for CSI-RS based L3 measurement as defined in TS 38.133</w:t>
            </w:r>
          </w:p>
        </w:tc>
        <w:tc>
          <w:tcPr>
            <w:tcW w:w="313" w:type="pct"/>
            <w:shd w:val="clear" w:color="auto" w:fill="auto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sz w:val="15"/>
                <w:szCs w:val="15"/>
                <w:lang w:eastAsia="ja-JP"/>
              </w:rPr>
            </w:pPr>
            <w:r w:rsidRPr="00D0648C">
              <w:rPr>
                <w:rFonts w:ascii="Times New Roman" w:hAnsi="Times New Roman"/>
                <w:sz w:val="15"/>
                <w:szCs w:val="15"/>
                <w:lang w:eastAsia="ja-JP"/>
              </w:rPr>
              <w:lastRenderedPageBreak/>
              <w:t>Per UE</w:t>
            </w:r>
          </w:p>
        </w:tc>
        <w:tc>
          <w:tcPr>
            <w:tcW w:w="401" w:type="pct"/>
            <w:shd w:val="clear" w:color="auto" w:fill="auto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sz w:val="15"/>
                <w:szCs w:val="15"/>
                <w:lang w:eastAsia="ja-JP"/>
              </w:rPr>
            </w:pPr>
            <w:r w:rsidRPr="00D0648C">
              <w:rPr>
                <w:rFonts w:ascii="Times New Roman" w:hAnsi="Times New Roman"/>
                <w:sz w:val="15"/>
                <w:szCs w:val="15"/>
                <w:lang w:eastAsia="ja-JP"/>
              </w:rPr>
              <w:t>No</w:t>
            </w:r>
          </w:p>
        </w:tc>
        <w:tc>
          <w:tcPr>
            <w:tcW w:w="401" w:type="pct"/>
            <w:shd w:val="clear" w:color="auto" w:fill="auto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sz w:val="15"/>
                <w:szCs w:val="15"/>
                <w:lang w:eastAsia="ja-JP"/>
              </w:rPr>
            </w:pPr>
            <w:r w:rsidRPr="00D0648C">
              <w:rPr>
                <w:rFonts w:ascii="Times New Roman" w:hAnsi="Times New Roman"/>
                <w:sz w:val="15"/>
                <w:szCs w:val="15"/>
                <w:lang w:eastAsia="ja-JP"/>
              </w:rPr>
              <w:t>TBD</w:t>
            </w:r>
          </w:p>
        </w:tc>
        <w:tc>
          <w:tcPr>
            <w:tcW w:w="390" w:type="pct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sz w:val="15"/>
                <w:szCs w:val="15"/>
                <w:lang w:eastAsia="ja-JP"/>
              </w:rPr>
            </w:pPr>
          </w:p>
        </w:tc>
        <w:tc>
          <w:tcPr>
            <w:tcW w:w="214" w:type="pct"/>
            <w:shd w:val="clear" w:color="auto" w:fill="auto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sz w:val="15"/>
                <w:szCs w:val="15"/>
                <w:lang w:eastAsia="ja-JP"/>
              </w:rPr>
            </w:pPr>
          </w:p>
        </w:tc>
        <w:tc>
          <w:tcPr>
            <w:tcW w:w="533" w:type="pct"/>
            <w:shd w:val="clear" w:color="auto" w:fill="auto"/>
          </w:tcPr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sz w:val="15"/>
                <w:szCs w:val="15"/>
                <w:lang w:eastAsia="ja-JP"/>
              </w:rPr>
            </w:pPr>
            <w:r w:rsidRPr="00D0648C">
              <w:rPr>
                <w:rFonts w:ascii="Times New Roman" w:hAnsi="Times New Roman"/>
                <w:sz w:val="15"/>
                <w:szCs w:val="15"/>
                <w:lang w:eastAsia="ja-JP"/>
              </w:rPr>
              <w:t xml:space="preserve">Optional with capability </w:t>
            </w:r>
            <w:r w:rsidRPr="00D0648C">
              <w:rPr>
                <w:rFonts w:ascii="Times New Roman" w:hAnsi="Times New Roman"/>
                <w:sz w:val="15"/>
                <w:szCs w:val="15"/>
                <w:lang w:eastAsia="ja-JP"/>
              </w:rPr>
              <w:lastRenderedPageBreak/>
              <w:t>signalling</w:t>
            </w:r>
          </w:p>
          <w:p w:rsidR="00CE1B7E" w:rsidRPr="00D0648C" w:rsidRDefault="00CE1B7E" w:rsidP="001D6B9E">
            <w:pPr>
              <w:pStyle w:val="TAL"/>
              <w:keepNext w:val="0"/>
              <w:keepLines w:val="0"/>
              <w:spacing w:before="0"/>
              <w:rPr>
                <w:rFonts w:ascii="Times New Roman" w:hAnsi="Times New Roman"/>
                <w:sz w:val="15"/>
                <w:szCs w:val="15"/>
                <w:lang w:eastAsia="ja-JP"/>
              </w:rPr>
            </w:pPr>
          </w:p>
        </w:tc>
      </w:tr>
    </w:tbl>
    <w:p w:rsidR="00CE1B7E" w:rsidRPr="00FE1825" w:rsidRDefault="00CE1B7E" w:rsidP="00FE1825">
      <w:pPr>
        <w:rPr>
          <w:lang w:val="en-GB"/>
        </w:rPr>
      </w:pPr>
    </w:p>
    <w:p w:rsidR="00601DCA" w:rsidRDefault="00601DCA" w:rsidP="00601DC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8732D9" w:rsidRDefault="008732D9" w:rsidP="008732D9">
      <w:pPr>
        <w:rPr>
          <w:rFonts w:ascii="Times New Roman" w:hAnsi="Times New Roman" w:cs="Times New Roman"/>
          <w:sz w:val="20"/>
          <w:szCs w:val="20"/>
        </w:rPr>
      </w:pPr>
      <w:r w:rsidRPr="008732D9">
        <w:rPr>
          <w:rFonts w:ascii="Times New Roman" w:hAnsi="Times New Roman" w:cs="Times New Roman"/>
          <w:sz w:val="20"/>
          <w:szCs w:val="20"/>
        </w:rPr>
        <w:t>I</w:t>
      </w:r>
      <w:r w:rsidRPr="008732D9">
        <w:rPr>
          <w:rFonts w:ascii="Times New Roman" w:hAnsi="Times New Roman" w:cs="Times New Roman" w:hint="eastAsia"/>
          <w:sz w:val="20"/>
          <w:szCs w:val="20"/>
        </w:rPr>
        <w:t xml:space="preserve">n this contribution, </w:t>
      </w:r>
      <w:r w:rsidR="00C819EE">
        <w:rPr>
          <w:rFonts w:ascii="Times New Roman" w:hAnsi="Times New Roman" w:cs="Times New Roman" w:hint="eastAsia"/>
          <w:sz w:val="20"/>
          <w:szCs w:val="20"/>
        </w:rPr>
        <w:t xml:space="preserve">we </w:t>
      </w:r>
      <w:r w:rsidR="00C819EE">
        <w:rPr>
          <w:rFonts w:ascii="Times New Roman" w:hAnsi="Times New Roman" w:cs="Times New Roman" w:hint="eastAsia"/>
          <w:sz w:val="20"/>
        </w:rPr>
        <w:t>give</w:t>
      </w:r>
      <w:r w:rsidR="00C819EE" w:rsidRPr="00564E02">
        <w:rPr>
          <w:rFonts w:ascii="Times New Roman" w:hAnsi="Times New Roman" w:cs="Times New Roman"/>
          <w:sz w:val="20"/>
        </w:rPr>
        <w:t xml:space="preserve"> our views on the fe</w:t>
      </w:r>
      <w:r w:rsidR="00C819EE">
        <w:rPr>
          <w:rFonts w:ascii="Times New Roman" w:hAnsi="Times New Roman" w:cs="Times New Roman"/>
          <w:sz w:val="20"/>
        </w:rPr>
        <w:t>ature</w:t>
      </w:r>
      <w:r w:rsidR="00C819EE" w:rsidRPr="00564E02">
        <w:rPr>
          <w:rFonts w:ascii="Times New Roman" w:hAnsi="Times New Roman" w:cs="Times New Roman"/>
          <w:sz w:val="20"/>
        </w:rPr>
        <w:t xml:space="preserve"> </w:t>
      </w:r>
      <w:r w:rsidR="00C819EE">
        <w:rPr>
          <w:rFonts w:ascii="Times New Roman" w:hAnsi="Times New Roman" w:cs="Times New Roman" w:hint="eastAsia"/>
          <w:sz w:val="20"/>
        </w:rPr>
        <w:t>on</w:t>
      </w:r>
      <w:r w:rsidR="00C819EE" w:rsidRPr="005C3371">
        <w:t xml:space="preserve"> </w:t>
      </w:r>
      <w:r w:rsidR="00C819EE" w:rsidRPr="005C3371">
        <w:rPr>
          <w:rFonts w:ascii="Times New Roman" w:hAnsi="Times New Roman" w:cs="Times New Roman"/>
          <w:sz w:val="20"/>
        </w:rPr>
        <w:t>support of RRM requirements for CSI-RS based L3 measurement</w:t>
      </w:r>
      <w:r w:rsidR="006F762A">
        <w:rPr>
          <w:rFonts w:ascii="Times New Roman" w:hAnsi="Times New Roman" w:cs="Times New Roman" w:hint="eastAsia"/>
          <w:sz w:val="20"/>
        </w:rPr>
        <w:t xml:space="preserve"> and provide following proposal</w:t>
      </w:r>
      <w:r>
        <w:rPr>
          <w:rFonts w:ascii="Times New Roman" w:hAnsi="Times New Roman" w:cs="Times New Roman" w:hint="eastAsia"/>
          <w:sz w:val="20"/>
          <w:szCs w:val="20"/>
        </w:rPr>
        <w:t>:</w:t>
      </w:r>
      <w:r w:rsidR="00EF1D2C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495D8E" w:rsidRPr="006F762A" w:rsidRDefault="006F762A" w:rsidP="008732D9">
      <w:pPr>
        <w:rPr>
          <w:rFonts w:ascii="Times New Roman" w:hAnsi="Times New Roman" w:cs="Times New Roman"/>
          <w:b/>
          <w:sz w:val="20"/>
        </w:rPr>
      </w:pPr>
      <w:r w:rsidRPr="00216DE2">
        <w:rPr>
          <w:rFonts w:ascii="Times New Roman" w:hAnsi="Times New Roman" w:cs="Times New Roman"/>
          <w:b/>
          <w:sz w:val="20"/>
        </w:rPr>
        <w:t xml:space="preserve">Proposal </w:t>
      </w:r>
      <w:r w:rsidRPr="00216DE2">
        <w:rPr>
          <w:rFonts w:ascii="Times New Roman" w:hAnsi="Times New Roman" w:cs="Times New Roman" w:hint="eastAsia"/>
          <w:b/>
          <w:sz w:val="20"/>
        </w:rPr>
        <w:t xml:space="preserve">1: </w:t>
      </w:r>
      <w:r w:rsidRPr="00216DE2">
        <w:rPr>
          <w:rFonts w:ascii="Times New Roman" w:hAnsi="Times New Roman" w:cs="Times New Roman"/>
          <w:b/>
          <w:sz w:val="20"/>
        </w:rPr>
        <w:t>Introduce a new Rel-16 feature “Support of RRM requirements for CSI-RS based L3 measurement” as provided in Table</w:t>
      </w:r>
      <w:r>
        <w:rPr>
          <w:rFonts w:ascii="Times New Roman" w:hAnsi="Times New Roman" w:cs="Times New Roman" w:hint="eastAsia"/>
          <w:b/>
          <w:sz w:val="20"/>
        </w:rPr>
        <w:t xml:space="preserve"> 1 </w:t>
      </w:r>
      <w:r w:rsidRPr="00216DE2">
        <w:rPr>
          <w:rFonts w:ascii="Times New Roman" w:hAnsi="Times New Roman" w:cs="Times New Roman"/>
          <w:b/>
          <w:sz w:val="20"/>
        </w:rPr>
        <w:t xml:space="preserve">for NR CSI-RS </w:t>
      </w:r>
      <w:r>
        <w:rPr>
          <w:rFonts w:ascii="Times New Roman" w:hAnsi="Times New Roman" w:cs="Times New Roman" w:hint="eastAsia"/>
          <w:b/>
          <w:sz w:val="20"/>
        </w:rPr>
        <w:t xml:space="preserve">based L3 </w:t>
      </w:r>
      <w:r w:rsidRPr="00216DE2">
        <w:rPr>
          <w:rFonts w:ascii="Times New Roman" w:hAnsi="Times New Roman" w:cs="Times New Roman"/>
          <w:b/>
          <w:sz w:val="20"/>
        </w:rPr>
        <w:t>measurements WI</w:t>
      </w:r>
      <w:r w:rsidRPr="00216DE2">
        <w:rPr>
          <w:rFonts w:ascii="Times New Roman" w:hAnsi="Times New Roman" w:cs="Times New Roman" w:hint="eastAsia"/>
          <w:b/>
          <w:sz w:val="20"/>
        </w:rPr>
        <w:t xml:space="preserve">. </w:t>
      </w:r>
    </w:p>
    <w:p w:rsidR="00601DCA" w:rsidRDefault="00601DCA" w:rsidP="00601DC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197540" w:rsidRPr="00907311" w:rsidRDefault="00A15077" w:rsidP="00A15077">
      <w:pPr>
        <w:rPr>
          <w:rFonts w:ascii="Times New Roman" w:hAnsi="Times New Roman" w:cs="Times New Roman"/>
          <w:sz w:val="20"/>
          <w:szCs w:val="20"/>
        </w:rPr>
      </w:pPr>
      <w:r w:rsidRPr="00A15077">
        <w:rPr>
          <w:rFonts w:ascii="Times New Roman" w:hAnsi="Times New Roman" w:cs="Times New Roman"/>
          <w:sz w:val="20"/>
          <w:szCs w:val="20"/>
        </w:rPr>
        <w:t>[1]</w:t>
      </w:r>
      <w:r w:rsidRPr="00A15077">
        <w:rPr>
          <w:rFonts w:ascii="Times New Roman" w:hAnsi="Times New Roman" w:cs="Times New Roman"/>
          <w:sz w:val="20"/>
          <w:szCs w:val="20"/>
        </w:rPr>
        <w:tab/>
      </w:r>
      <w:r w:rsidRPr="00A15077">
        <w:rPr>
          <w:rFonts w:ascii="Times New Roman" w:hAnsi="Times New Roman" w:cs="Times New Roman"/>
          <w:sz w:val="20"/>
        </w:rPr>
        <w:t>R4-2005193</w:t>
      </w:r>
      <w:r>
        <w:rPr>
          <w:rFonts w:ascii="Times New Roman" w:hAnsi="Times New Roman" w:cs="Times New Roman" w:hint="eastAsia"/>
          <w:sz w:val="20"/>
        </w:rPr>
        <w:t xml:space="preserve">, </w:t>
      </w:r>
      <w:r w:rsidRPr="00A15077">
        <w:rPr>
          <w:rFonts w:ascii="Times New Roman" w:hAnsi="Times New Roman" w:cs="Times New Roman"/>
          <w:sz w:val="20"/>
        </w:rPr>
        <w:t>RAN4 UE features list for Rel-16”, NTT DoCoMo, RAN4 #94ebis, April 2020.</w:t>
      </w:r>
    </w:p>
    <w:sectPr w:rsidR="00197540" w:rsidRPr="00907311" w:rsidSect="00443F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B69" w:rsidRDefault="008A0B69" w:rsidP="00295EE0">
      <w:r>
        <w:separator/>
      </w:r>
    </w:p>
  </w:endnote>
  <w:endnote w:type="continuationSeparator" w:id="0">
    <w:p w:rsidR="008A0B69" w:rsidRDefault="008A0B69" w:rsidP="0029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B69" w:rsidRDefault="008A0B69" w:rsidP="00295EE0">
      <w:r>
        <w:separator/>
      </w:r>
    </w:p>
  </w:footnote>
  <w:footnote w:type="continuationSeparator" w:id="0">
    <w:p w:rsidR="008A0B69" w:rsidRDefault="008A0B69" w:rsidP="00295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F7D6A"/>
    <w:multiLevelType w:val="hybridMultilevel"/>
    <w:tmpl w:val="353CC85C"/>
    <w:lvl w:ilvl="0" w:tplc="F5D23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82FB8">
      <w:start w:val="51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A21DC">
      <w:start w:val="51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A9B0E">
      <w:start w:val="51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66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CD0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869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56E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A03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071BB7"/>
    <w:multiLevelType w:val="hybridMultilevel"/>
    <w:tmpl w:val="08C6DD46"/>
    <w:lvl w:ilvl="0" w:tplc="AF84E56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05344EF9"/>
    <w:multiLevelType w:val="hybridMultilevel"/>
    <w:tmpl w:val="F07E9A7C"/>
    <w:lvl w:ilvl="0" w:tplc="1D967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5E3186">
      <w:start w:val="12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CAC88C">
      <w:start w:val="12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5460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CA2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F26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A89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011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86B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7795188"/>
    <w:multiLevelType w:val="hybridMultilevel"/>
    <w:tmpl w:val="24CAAFA8"/>
    <w:lvl w:ilvl="0" w:tplc="52D08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F0C428">
      <w:start w:val="15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3225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27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0A5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F6A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3CD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964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21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C4530B"/>
    <w:multiLevelType w:val="hybridMultilevel"/>
    <w:tmpl w:val="1C2E7772"/>
    <w:lvl w:ilvl="0" w:tplc="890E7F5A">
      <w:start w:val="10105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0A20A0"/>
    <w:multiLevelType w:val="hybridMultilevel"/>
    <w:tmpl w:val="B192BA5E"/>
    <w:lvl w:ilvl="0" w:tplc="17C65A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906F50">
      <w:start w:val="35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C2576">
      <w:start w:val="35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B261B2">
      <w:start w:val="35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8F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89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65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C9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101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CE158A1"/>
    <w:multiLevelType w:val="hybridMultilevel"/>
    <w:tmpl w:val="D9342EF4"/>
    <w:lvl w:ilvl="0" w:tplc="D4BA9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69A10">
      <w:start w:val="1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3ABC2E">
      <w:start w:val="1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E4D48">
      <w:start w:val="11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CA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8441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CC6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F0B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AA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DF762E3"/>
    <w:multiLevelType w:val="hybridMultilevel"/>
    <w:tmpl w:val="BCB4BAD8"/>
    <w:lvl w:ilvl="0" w:tplc="7742B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632A8">
      <w:start w:val="9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3292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6C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245C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C6B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E6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02A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05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19419C6"/>
    <w:multiLevelType w:val="hybridMultilevel"/>
    <w:tmpl w:val="EA44C46C"/>
    <w:lvl w:ilvl="0" w:tplc="E5824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E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7E3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7A6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A00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C4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A2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982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E2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B1184F"/>
    <w:multiLevelType w:val="hybridMultilevel"/>
    <w:tmpl w:val="9B1AB132"/>
    <w:lvl w:ilvl="0" w:tplc="765E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5E7A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A4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C89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866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2C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94A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88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1E7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763340"/>
    <w:multiLevelType w:val="hybridMultilevel"/>
    <w:tmpl w:val="9F68D4E8"/>
    <w:lvl w:ilvl="0" w:tplc="D7381584">
      <w:start w:val="201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7F31D00"/>
    <w:multiLevelType w:val="hybridMultilevel"/>
    <w:tmpl w:val="9F586046"/>
    <w:lvl w:ilvl="0" w:tplc="EE26C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82A0C">
      <w:start w:val="51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0CE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0A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060A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F8F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08F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E8F0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BCC7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1262003"/>
    <w:multiLevelType w:val="hybridMultilevel"/>
    <w:tmpl w:val="B59EF3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86052A"/>
    <w:multiLevelType w:val="multilevel"/>
    <w:tmpl w:val="85465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A6378AD"/>
    <w:multiLevelType w:val="hybridMultilevel"/>
    <w:tmpl w:val="A26E03EE"/>
    <w:lvl w:ilvl="0" w:tplc="4B1CD2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381584">
      <w:start w:val="201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1963E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BEA75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1564D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22E7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D2C86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AD2F5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CEFC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AFD15A4"/>
    <w:multiLevelType w:val="hybridMultilevel"/>
    <w:tmpl w:val="C7488A0A"/>
    <w:lvl w:ilvl="0" w:tplc="3B940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146D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E0B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CC7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25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64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6CB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865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0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CE25017"/>
    <w:multiLevelType w:val="hybridMultilevel"/>
    <w:tmpl w:val="7E7CC2D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56850130"/>
    <w:multiLevelType w:val="hybridMultilevel"/>
    <w:tmpl w:val="8E82A49C"/>
    <w:lvl w:ilvl="0" w:tplc="5EF2E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A2BCB0">
      <w:start w:val="29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0A8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4DB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863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24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4CA7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CF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B9A6D25"/>
    <w:multiLevelType w:val="hybridMultilevel"/>
    <w:tmpl w:val="320C69F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2923DFA"/>
    <w:multiLevelType w:val="hybridMultilevel"/>
    <w:tmpl w:val="D4565E4C"/>
    <w:lvl w:ilvl="0" w:tplc="06B477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D0FB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E26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9C818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F490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140A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AAD1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C694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065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35B70E1"/>
    <w:multiLevelType w:val="hybridMultilevel"/>
    <w:tmpl w:val="56B4AD6E"/>
    <w:lvl w:ilvl="0" w:tplc="890E7F5A">
      <w:start w:val="10105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69A705EF"/>
    <w:multiLevelType w:val="hybridMultilevel"/>
    <w:tmpl w:val="9A38EA6E"/>
    <w:lvl w:ilvl="0" w:tplc="280E2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66F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2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CEAE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F61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6E6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AA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C4E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941EB9"/>
    <w:multiLevelType w:val="hybridMultilevel"/>
    <w:tmpl w:val="AF9C9154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>
    <w:nsid w:val="731660B3"/>
    <w:multiLevelType w:val="hybridMultilevel"/>
    <w:tmpl w:val="DEE0C614"/>
    <w:lvl w:ilvl="0" w:tplc="6616B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EE9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3CC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C8D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440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4A6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2D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506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8E8B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5A80BB6"/>
    <w:multiLevelType w:val="hybridMultilevel"/>
    <w:tmpl w:val="12A6C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1E10FC"/>
    <w:multiLevelType w:val="hybridMultilevel"/>
    <w:tmpl w:val="98B8538C"/>
    <w:lvl w:ilvl="0" w:tplc="DD56BEB8">
      <w:start w:val="2"/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0">
    <w:nsid w:val="78FE035A"/>
    <w:multiLevelType w:val="hybridMultilevel"/>
    <w:tmpl w:val="72942BC8"/>
    <w:lvl w:ilvl="0" w:tplc="1D7434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3469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20DA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2C9B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B8E8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64D8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A476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2825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006C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24"/>
  </w:num>
  <w:num w:numId="3">
    <w:abstractNumId w:val="12"/>
  </w:num>
  <w:num w:numId="4">
    <w:abstractNumId w:val="18"/>
  </w:num>
  <w:num w:numId="5">
    <w:abstractNumId w:val="28"/>
  </w:num>
  <w:num w:numId="6">
    <w:abstractNumId w:val="1"/>
  </w:num>
  <w:num w:numId="7">
    <w:abstractNumId w:val="22"/>
  </w:num>
  <w:num w:numId="8">
    <w:abstractNumId w:val="4"/>
  </w:num>
  <w:num w:numId="9">
    <w:abstractNumId w:val="7"/>
  </w:num>
  <w:num w:numId="10">
    <w:abstractNumId w:val="3"/>
  </w:num>
  <w:num w:numId="11">
    <w:abstractNumId w:val="10"/>
  </w:num>
  <w:num w:numId="12">
    <w:abstractNumId w:val="13"/>
  </w:num>
  <w:num w:numId="13">
    <w:abstractNumId w:val="20"/>
  </w:num>
  <w:num w:numId="14">
    <w:abstractNumId w:val="6"/>
  </w:num>
  <w:num w:numId="15">
    <w:abstractNumId w:val="25"/>
  </w:num>
  <w:num w:numId="16">
    <w:abstractNumId w:val="29"/>
  </w:num>
  <w:num w:numId="17">
    <w:abstractNumId w:val="17"/>
  </w:num>
  <w:num w:numId="18">
    <w:abstractNumId w:val="8"/>
  </w:num>
  <w:num w:numId="19">
    <w:abstractNumId w:val="23"/>
  </w:num>
  <w:num w:numId="20">
    <w:abstractNumId w:val="14"/>
  </w:num>
  <w:num w:numId="21">
    <w:abstractNumId w:val="9"/>
  </w:num>
  <w:num w:numId="22">
    <w:abstractNumId w:val="19"/>
  </w:num>
  <w:num w:numId="23">
    <w:abstractNumId w:val="0"/>
  </w:num>
  <w:num w:numId="24">
    <w:abstractNumId w:val="11"/>
  </w:num>
  <w:num w:numId="25">
    <w:abstractNumId w:val="30"/>
  </w:num>
  <w:num w:numId="26">
    <w:abstractNumId w:val="21"/>
  </w:num>
  <w:num w:numId="27">
    <w:abstractNumId w:val="15"/>
  </w:num>
  <w:num w:numId="28">
    <w:abstractNumId w:val="5"/>
  </w:num>
  <w:num w:numId="29">
    <w:abstractNumId w:val="16"/>
  </w:num>
  <w:num w:numId="30">
    <w:abstractNumId w:val="27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0E3"/>
    <w:rsid w:val="0001175B"/>
    <w:rsid w:val="00041155"/>
    <w:rsid w:val="00057E7C"/>
    <w:rsid w:val="00060298"/>
    <w:rsid w:val="0006734C"/>
    <w:rsid w:val="00077FD6"/>
    <w:rsid w:val="00082FD8"/>
    <w:rsid w:val="0009018E"/>
    <w:rsid w:val="000954EC"/>
    <w:rsid w:val="000A0D1D"/>
    <w:rsid w:val="000A4FA0"/>
    <w:rsid w:val="000A69C4"/>
    <w:rsid w:val="000C0509"/>
    <w:rsid w:val="000C3C33"/>
    <w:rsid w:val="000C502E"/>
    <w:rsid w:val="000D37C4"/>
    <w:rsid w:val="000E4E14"/>
    <w:rsid w:val="00103F84"/>
    <w:rsid w:val="001071AE"/>
    <w:rsid w:val="00111928"/>
    <w:rsid w:val="00111BE9"/>
    <w:rsid w:val="00113D2C"/>
    <w:rsid w:val="001729A0"/>
    <w:rsid w:val="00180358"/>
    <w:rsid w:val="00183DDE"/>
    <w:rsid w:val="001903D8"/>
    <w:rsid w:val="00197540"/>
    <w:rsid w:val="001A2504"/>
    <w:rsid w:val="001B1940"/>
    <w:rsid w:val="001B428D"/>
    <w:rsid w:val="001B6BA6"/>
    <w:rsid w:val="001C0E94"/>
    <w:rsid w:val="001C15CB"/>
    <w:rsid w:val="001E4942"/>
    <w:rsid w:val="001E7DB8"/>
    <w:rsid w:val="001E7DC2"/>
    <w:rsid w:val="00200756"/>
    <w:rsid w:val="00212654"/>
    <w:rsid w:val="00216DE2"/>
    <w:rsid w:val="002330A5"/>
    <w:rsid w:val="002338BE"/>
    <w:rsid w:val="00242162"/>
    <w:rsid w:val="00242338"/>
    <w:rsid w:val="002432C7"/>
    <w:rsid w:val="00260ABF"/>
    <w:rsid w:val="00262FEF"/>
    <w:rsid w:val="00284A57"/>
    <w:rsid w:val="00292302"/>
    <w:rsid w:val="00295EE0"/>
    <w:rsid w:val="0029728C"/>
    <w:rsid w:val="002A0C4C"/>
    <w:rsid w:val="002A142B"/>
    <w:rsid w:val="002A674B"/>
    <w:rsid w:val="002B0085"/>
    <w:rsid w:val="002B434E"/>
    <w:rsid w:val="002C4632"/>
    <w:rsid w:val="002D6AC0"/>
    <w:rsid w:val="002E5255"/>
    <w:rsid w:val="002E611D"/>
    <w:rsid w:val="002F224D"/>
    <w:rsid w:val="002F7A92"/>
    <w:rsid w:val="00307983"/>
    <w:rsid w:val="00326552"/>
    <w:rsid w:val="00334ECF"/>
    <w:rsid w:val="00340326"/>
    <w:rsid w:val="00340F50"/>
    <w:rsid w:val="0038335C"/>
    <w:rsid w:val="003846DF"/>
    <w:rsid w:val="00384BCC"/>
    <w:rsid w:val="00387695"/>
    <w:rsid w:val="00391DBF"/>
    <w:rsid w:val="003A0ADE"/>
    <w:rsid w:val="003B56AC"/>
    <w:rsid w:val="003C48EB"/>
    <w:rsid w:val="003C640A"/>
    <w:rsid w:val="003C7625"/>
    <w:rsid w:val="003D21E5"/>
    <w:rsid w:val="003E1EC9"/>
    <w:rsid w:val="003E2862"/>
    <w:rsid w:val="003E496D"/>
    <w:rsid w:val="003E6249"/>
    <w:rsid w:val="003F75C7"/>
    <w:rsid w:val="004050E3"/>
    <w:rsid w:val="00411855"/>
    <w:rsid w:val="00412A23"/>
    <w:rsid w:val="0041342E"/>
    <w:rsid w:val="0041443A"/>
    <w:rsid w:val="004358B4"/>
    <w:rsid w:val="004363FF"/>
    <w:rsid w:val="00436430"/>
    <w:rsid w:val="00436870"/>
    <w:rsid w:val="00440881"/>
    <w:rsid w:val="0044153C"/>
    <w:rsid w:val="0044369D"/>
    <w:rsid w:val="00443F8D"/>
    <w:rsid w:val="00453262"/>
    <w:rsid w:val="0046251C"/>
    <w:rsid w:val="004636FA"/>
    <w:rsid w:val="00463EAE"/>
    <w:rsid w:val="00471197"/>
    <w:rsid w:val="00473980"/>
    <w:rsid w:val="00475096"/>
    <w:rsid w:val="004918C2"/>
    <w:rsid w:val="00493185"/>
    <w:rsid w:val="00495D8E"/>
    <w:rsid w:val="004B04B9"/>
    <w:rsid w:val="004C3654"/>
    <w:rsid w:val="004C5B25"/>
    <w:rsid w:val="004C6699"/>
    <w:rsid w:val="004C6D7C"/>
    <w:rsid w:val="004D1297"/>
    <w:rsid w:val="004E1E42"/>
    <w:rsid w:val="004F2EA6"/>
    <w:rsid w:val="004F7EA5"/>
    <w:rsid w:val="00521D70"/>
    <w:rsid w:val="00524BFB"/>
    <w:rsid w:val="00542E68"/>
    <w:rsid w:val="00552EB1"/>
    <w:rsid w:val="00553E41"/>
    <w:rsid w:val="00564E02"/>
    <w:rsid w:val="005652FD"/>
    <w:rsid w:val="00565F12"/>
    <w:rsid w:val="00570385"/>
    <w:rsid w:val="005B645D"/>
    <w:rsid w:val="005B7A44"/>
    <w:rsid w:val="005C00A9"/>
    <w:rsid w:val="005C3371"/>
    <w:rsid w:val="005C3F04"/>
    <w:rsid w:val="005D46D8"/>
    <w:rsid w:val="005F0CEC"/>
    <w:rsid w:val="00601DCA"/>
    <w:rsid w:val="00607D96"/>
    <w:rsid w:val="0061499A"/>
    <w:rsid w:val="00616E3B"/>
    <w:rsid w:val="006211BE"/>
    <w:rsid w:val="00633F6A"/>
    <w:rsid w:val="00650AC9"/>
    <w:rsid w:val="00653EB3"/>
    <w:rsid w:val="00656972"/>
    <w:rsid w:val="00663ED6"/>
    <w:rsid w:val="006713AE"/>
    <w:rsid w:val="0067557A"/>
    <w:rsid w:val="006837D0"/>
    <w:rsid w:val="006A25D7"/>
    <w:rsid w:val="006B229F"/>
    <w:rsid w:val="006B52DC"/>
    <w:rsid w:val="006B6BA4"/>
    <w:rsid w:val="006D5E1F"/>
    <w:rsid w:val="006E17E8"/>
    <w:rsid w:val="006F762A"/>
    <w:rsid w:val="007007C5"/>
    <w:rsid w:val="00715B90"/>
    <w:rsid w:val="007229F5"/>
    <w:rsid w:val="0072572B"/>
    <w:rsid w:val="007516B8"/>
    <w:rsid w:val="00752FC0"/>
    <w:rsid w:val="0075627C"/>
    <w:rsid w:val="00757798"/>
    <w:rsid w:val="00783700"/>
    <w:rsid w:val="00786C65"/>
    <w:rsid w:val="00792333"/>
    <w:rsid w:val="007B3F19"/>
    <w:rsid w:val="007B410C"/>
    <w:rsid w:val="007B5C2F"/>
    <w:rsid w:val="007C0150"/>
    <w:rsid w:val="007C0325"/>
    <w:rsid w:val="007C1015"/>
    <w:rsid w:val="007F1113"/>
    <w:rsid w:val="007F7DD8"/>
    <w:rsid w:val="008110E3"/>
    <w:rsid w:val="0081333A"/>
    <w:rsid w:val="0084104B"/>
    <w:rsid w:val="00844CD4"/>
    <w:rsid w:val="00846B30"/>
    <w:rsid w:val="008474A2"/>
    <w:rsid w:val="00854414"/>
    <w:rsid w:val="00856FAE"/>
    <w:rsid w:val="00866B40"/>
    <w:rsid w:val="008702F6"/>
    <w:rsid w:val="008732D9"/>
    <w:rsid w:val="00895DA6"/>
    <w:rsid w:val="008A0B69"/>
    <w:rsid w:val="008B5D6E"/>
    <w:rsid w:val="008F7290"/>
    <w:rsid w:val="009048F5"/>
    <w:rsid w:val="00906A46"/>
    <w:rsid w:val="00907311"/>
    <w:rsid w:val="00926593"/>
    <w:rsid w:val="009437AA"/>
    <w:rsid w:val="00953B4A"/>
    <w:rsid w:val="009575EF"/>
    <w:rsid w:val="00964440"/>
    <w:rsid w:val="0097295B"/>
    <w:rsid w:val="00982C2E"/>
    <w:rsid w:val="009E1B64"/>
    <w:rsid w:val="009E3F07"/>
    <w:rsid w:val="009F3FC1"/>
    <w:rsid w:val="009F6F1C"/>
    <w:rsid w:val="00A10F52"/>
    <w:rsid w:val="00A15077"/>
    <w:rsid w:val="00A24CD3"/>
    <w:rsid w:val="00A40DD3"/>
    <w:rsid w:val="00A40F7A"/>
    <w:rsid w:val="00A41EE1"/>
    <w:rsid w:val="00A50E14"/>
    <w:rsid w:val="00A66D35"/>
    <w:rsid w:val="00A81C8F"/>
    <w:rsid w:val="00A82A0D"/>
    <w:rsid w:val="00A86944"/>
    <w:rsid w:val="00A92D8C"/>
    <w:rsid w:val="00AA4022"/>
    <w:rsid w:val="00AA6E38"/>
    <w:rsid w:val="00AB1CA5"/>
    <w:rsid w:val="00AC1703"/>
    <w:rsid w:val="00AC1D95"/>
    <w:rsid w:val="00AD325A"/>
    <w:rsid w:val="00AF08D4"/>
    <w:rsid w:val="00AF12BE"/>
    <w:rsid w:val="00AF2932"/>
    <w:rsid w:val="00AF6610"/>
    <w:rsid w:val="00B019D9"/>
    <w:rsid w:val="00B076A2"/>
    <w:rsid w:val="00B12731"/>
    <w:rsid w:val="00B16888"/>
    <w:rsid w:val="00B2133F"/>
    <w:rsid w:val="00B359EB"/>
    <w:rsid w:val="00B40311"/>
    <w:rsid w:val="00B62778"/>
    <w:rsid w:val="00B64A9C"/>
    <w:rsid w:val="00B74AC0"/>
    <w:rsid w:val="00B915A0"/>
    <w:rsid w:val="00B9315C"/>
    <w:rsid w:val="00B95DAF"/>
    <w:rsid w:val="00BA6A49"/>
    <w:rsid w:val="00BC1288"/>
    <w:rsid w:val="00BF6875"/>
    <w:rsid w:val="00BF7860"/>
    <w:rsid w:val="00C0651A"/>
    <w:rsid w:val="00C15D1A"/>
    <w:rsid w:val="00C20F4A"/>
    <w:rsid w:val="00C26B65"/>
    <w:rsid w:val="00C33385"/>
    <w:rsid w:val="00C44B6A"/>
    <w:rsid w:val="00C451BF"/>
    <w:rsid w:val="00C521E8"/>
    <w:rsid w:val="00C558CA"/>
    <w:rsid w:val="00C57696"/>
    <w:rsid w:val="00C6028E"/>
    <w:rsid w:val="00C628D5"/>
    <w:rsid w:val="00C72E96"/>
    <w:rsid w:val="00C80EBB"/>
    <w:rsid w:val="00C819EE"/>
    <w:rsid w:val="00CB5439"/>
    <w:rsid w:val="00CC0469"/>
    <w:rsid w:val="00CD4AD1"/>
    <w:rsid w:val="00CE1B7E"/>
    <w:rsid w:val="00CE6EA1"/>
    <w:rsid w:val="00CF24A4"/>
    <w:rsid w:val="00D0648C"/>
    <w:rsid w:val="00D07F3C"/>
    <w:rsid w:val="00D25987"/>
    <w:rsid w:val="00D408B1"/>
    <w:rsid w:val="00D44271"/>
    <w:rsid w:val="00D53D52"/>
    <w:rsid w:val="00D57C34"/>
    <w:rsid w:val="00D647B5"/>
    <w:rsid w:val="00D8073D"/>
    <w:rsid w:val="00D84350"/>
    <w:rsid w:val="00D91497"/>
    <w:rsid w:val="00D979B2"/>
    <w:rsid w:val="00DB265C"/>
    <w:rsid w:val="00DB3205"/>
    <w:rsid w:val="00DD0E11"/>
    <w:rsid w:val="00DD7F49"/>
    <w:rsid w:val="00DE5F44"/>
    <w:rsid w:val="00DE6529"/>
    <w:rsid w:val="00DE7358"/>
    <w:rsid w:val="00DF581D"/>
    <w:rsid w:val="00DF5DC5"/>
    <w:rsid w:val="00E21702"/>
    <w:rsid w:val="00E60364"/>
    <w:rsid w:val="00E63EAE"/>
    <w:rsid w:val="00E855BA"/>
    <w:rsid w:val="00E8681C"/>
    <w:rsid w:val="00E87E1E"/>
    <w:rsid w:val="00E93CFB"/>
    <w:rsid w:val="00E9502A"/>
    <w:rsid w:val="00E95196"/>
    <w:rsid w:val="00E952AE"/>
    <w:rsid w:val="00EA4D37"/>
    <w:rsid w:val="00EC050A"/>
    <w:rsid w:val="00EC0DDA"/>
    <w:rsid w:val="00EC72D5"/>
    <w:rsid w:val="00ED1624"/>
    <w:rsid w:val="00EE663D"/>
    <w:rsid w:val="00EE795C"/>
    <w:rsid w:val="00EF1D2C"/>
    <w:rsid w:val="00EF1E35"/>
    <w:rsid w:val="00EF4893"/>
    <w:rsid w:val="00F02CDC"/>
    <w:rsid w:val="00F05984"/>
    <w:rsid w:val="00F12396"/>
    <w:rsid w:val="00F1468B"/>
    <w:rsid w:val="00F175CB"/>
    <w:rsid w:val="00F31F20"/>
    <w:rsid w:val="00F55057"/>
    <w:rsid w:val="00F5719E"/>
    <w:rsid w:val="00F61D81"/>
    <w:rsid w:val="00F6657C"/>
    <w:rsid w:val="00F8554F"/>
    <w:rsid w:val="00F86A50"/>
    <w:rsid w:val="00FA7DC1"/>
    <w:rsid w:val="00FB1A1C"/>
    <w:rsid w:val="00FB30DB"/>
    <w:rsid w:val="00FC307E"/>
    <w:rsid w:val="00FC51BD"/>
    <w:rsid w:val="00FD72D1"/>
    <w:rsid w:val="00FE1825"/>
    <w:rsid w:val="00FE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295EE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E7DC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29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295E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E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EE0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295EE0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,cap Char,Caption Char1 Char,cap Char Char1,Caption Char Char1 Char,cap Char2,3GPP Caption Table,Ca"/>
    <w:basedOn w:val="a"/>
    <w:next w:val="a"/>
    <w:link w:val="Char1"/>
    <w:qFormat/>
    <w:rsid w:val="004918C2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260ABF"/>
    <w:rPr>
      <w:lang w:val="en-GB"/>
    </w:rPr>
  </w:style>
  <w:style w:type="paragraph" w:customStyle="1" w:styleId="B1">
    <w:name w:val="B1"/>
    <w:basedOn w:val="a6"/>
    <w:link w:val="B1Char"/>
    <w:qFormat/>
    <w:rsid w:val="00260AB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lang w:val="en-GB"/>
    </w:rPr>
  </w:style>
  <w:style w:type="paragraph" w:styleId="a6">
    <w:name w:val="List"/>
    <w:basedOn w:val="a"/>
    <w:uiPriority w:val="99"/>
    <w:semiHidden/>
    <w:unhideWhenUsed/>
    <w:rsid w:val="00260ABF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8732D9"/>
    <w:pPr>
      <w:ind w:firstLineChars="200" w:firstLine="420"/>
    </w:pPr>
  </w:style>
  <w:style w:type="paragraph" w:customStyle="1" w:styleId="PL">
    <w:name w:val="PL"/>
    <w:link w:val="PLChar"/>
    <w:qFormat/>
    <w:rsid w:val="00633F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6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633F6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633F6A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1E7DC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alloon Text"/>
    <w:basedOn w:val="a"/>
    <w:link w:val="Char2"/>
    <w:uiPriority w:val="99"/>
    <w:semiHidden/>
    <w:unhideWhenUsed/>
    <w:rsid w:val="00FD72D1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D72D1"/>
    <w:rPr>
      <w:sz w:val="18"/>
      <w:szCs w:val="18"/>
    </w:rPr>
  </w:style>
  <w:style w:type="paragraph" w:customStyle="1" w:styleId="TAN">
    <w:name w:val="TAN"/>
    <w:basedOn w:val="TAL"/>
    <w:link w:val="TANChar"/>
    <w:rsid w:val="00443F8D"/>
    <w:pPr>
      <w:ind w:left="851" w:hanging="851"/>
    </w:pPr>
  </w:style>
  <w:style w:type="paragraph" w:customStyle="1" w:styleId="TAL">
    <w:name w:val="TAL"/>
    <w:basedOn w:val="a"/>
    <w:link w:val="TALCar"/>
    <w:qFormat/>
    <w:rsid w:val="00443F8D"/>
    <w:pPr>
      <w:keepNext/>
      <w:keepLines/>
      <w:widowControl/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Char1">
    <w:name w:val="题注 Char"/>
    <w:aliases w:val="cap Char1,cap Char Char,Caption Char1 Char Char,cap Char Char1 Char,Caption Char Char1 Char Char,cap Char2 Char,3GPP Caption Table Char,Ca Char"/>
    <w:link w:val="a5"/>
    <w:locked/>
    <w:rsid w:val="00443F8D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TALCar">
    <w:name w:val="TAL Car"/>
    <w:link w:val="TAL"/>
    <w:qFormat/>
    <w:rsid w:val="00443F8D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443F8D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443F8D"/>
    <w:pPr>
      <w:widowControl/>
      <w:tabs>
        <w:tab w:val="left" w:pos="1276"/>
      </w:tabs>
      <w:overflowPunct w:val="0"/>
      <w:autoSpaceDE w:val="0"/>
      <w:autoSpaceDN w:val="0"/>
      <w:adjustRightInd w:val="0"/>
      <w:spacing w:before="120" w:after="120"/>
      <w:ind w:left="1276" w:hanging="1276"/>
      <w:textAlignment w:val="baseline"/>
    </w:pPr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443F8D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295EE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E7DC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29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295E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E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EE0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295EE0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,cap Char,Caption Char1 Char,cap Char Char1,Caption Char Char1 Char,cap Char2,3GPP Caption Table,Ca"/>
    <w:basedOn w:val="a"/>
    <w:next w:val="a"/>
    <w:link w:val="Char1"/>
    <w:qFormat/>
    <w:rsid w:val="004918C2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260ABF"/>
    <w:rPr>
      <w:lang w:val="en-GB"/>
    </w:rPr>
  </w:style>
  <w:style w:type="paragraph" w:customStyle="1" w:styleId="B1">
    <w:name w:val="B1"/>
    <w:basedOn w:val="a6"/>
    <w:link w:val="B1Char"/>
    <w:qFormat/>
    <w:rsid w:val="00260AB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lang w:val="en-GB"/>
    </w:rPr>
  </w:style>
  <w:style w:type="paragraph" w:styleId="a6">
    <w:name w:val="List"/>
    <w:basedOn w:val="a"/>
    <w:uiPriority w:val="99"/>
    <w:semiHidden/>
    <w:unhideWhenUsed/>
    <w:rsid w:val="00260ABF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8732D9"/>
    <w:pPr>
      <w:ind w:firstLineChars="200" w:firstLine="420"/>
    </w:pPr>
  </w:style>
  <w:style w:type="paragraph" w:customStyle="1" w:styleId="PL">
    <w:name w:val="PL"/>
    <w:link w:val="PLChar"/>
    <w:qFormat/>
    <w:rsid w:val="00633F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6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633F6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633F6A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1E7DC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alloon Text"/>
    <w:basedOn w:val="a"/>
    <w:link w:val="Char2"/>
    <w:uiPriority w:val="99"/>
    <w:semiHidden/>
    <w:unhideWhenUsed/>
    <w:rsid w:val="00FD72D1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D72D1"/>
    <w:rPr>
      <w:sz w:val="18"/>
      <w:szCs w:val="18"/>
    </w:rPr>
  </w:style>
  <w:style w:type="paragraph" w:customStyle="1" w:styleId="TAN">
    <w:name w:val="TAN"/>
    <w:basedOn w:val="TAL"/>
    <w:link w:val="TANChar"/>
    <w:rsid w:val="00443F8D"/>
    <w:pPr>
      <w:ind w:left="851" w:hanging="851"/>
    </w:pPr>
  </w:style>
  <w:style w:type="paragraph" w:customStyle="1" w:styleId="TAL">
    <w:name w:val="TAL"/>
    <w:basedOn w:val="a"/>
    <w:link w:val="TALCar"/>
    <w:qFormat/>
    <w:rsid w:val="00443F8D"/>
    <w:pPr>
      <w:keepNext/>
      <w:keepLines/>
      <w:widowControl/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Char1">
    <w:name w:val="题注 Char"/>
    <w:aliases w:val="cap Char1,cap Char Char,Caption Char1 Char Char,cap Char Char1 Char,Caption Char Char1 Char Char,cap Char2 Char,3GPP Caption Table Char,Ca Char"/>
    <w:link w:val="a5"/>
    <w:locked/>
    <w:rsid w:val="00443F8D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TALCar">
    <w:name w:val="TAL Car"/>
    <w:link w:val="TAL"/>
    <w:qFormat/>
    <w:rsid w:val="00443F8D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443F8D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443F8D"/>
    <w:pPr>
      <w:widowControl/>
      <w:tabs>
        <w:tab w:val="left" w:pos="1276"/>
      </w:tabs>
      <w:overflowPunct w:val="0"/>
      <w:autoSpaceDE w:val="0"/>
      <w:autoSpaceDN w:val="0"/>
      <w:adjustRightInd w:val="0"/>
      <w:spacing w:before="120" w:after="120"/>
      <w:ind w:left="1276" w:hanging="1276"/>
      <w:textAlignment w:val="baseline"/>
    </w:pPr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443F8D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75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9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45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3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392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1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79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038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1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878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7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454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29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8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11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4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54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1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84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4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51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2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51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27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47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9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4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6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0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98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8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5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3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4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0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3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69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06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23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6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14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51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2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0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3784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855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607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97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29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28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30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7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47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5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7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6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600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091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36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593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49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35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00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84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18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0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85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8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58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36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84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1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23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19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66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79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342</Words>
  <Characters>1954</Characters>
  <Application>Microsoft Office Word</Application>
  <DocSecurity>0</DocSecurity>
  <Lines>16</Lines>
  <Paragraphs>4</Paragraphs>
  <ScaleCrop>false</ScaleCrop>
  <Company>CATT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陶旭华</dc:creator>
  <cp:lastModifiedBy>CATT</cp:lastModifiedBy>
  <cp:revision>215</cp:revision>
  <dcterms:created xsi:type="dcterms:W3CDTF">2020-07-29T08:30:00Z</dcterms:created>
  <dcterms:modified xsi:type="dcterms:W3CDTF">2020-08-07T12:14:00Z</dcterms:modified>
</cp:coreProperties>
</file>